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6442" w14:textId="77777777" w:rsidR="00A4370F" w:rsidRDefault="00A4370F" w:rsidP="00A4370F">
      <w:pPr>
        <w:pStyle w:val="aa"/>
        <w:jc w:val="center"/>
        <w:rPr>
          <w:b/>
          <w:bCs/>
          <w:shd w:val="clear" w:color="auto" w:fill="FFFFFF"/>
        </w:rPr>
      </w:pPr>
    </w:p>
    <w:p w14:paraId="36DE2FAE" w14:textId="3A4BBFCA" w:rsidR="0051494F" w:rsidRPr="00D23661" w:rsidRDefault="00D23661" w:rsidP="00A4370F">
      <w:pPr>
        <w:pStyle w:val="aa"/>
        <w:jc w:val="center"/>
        <w:rPr>
          <w:b/>
          <w:bCs/>
          <w:sz w:val="28"/>
          <w:szCs w:val="28"/>
          <w:shd w:val="clear" w:color="auto" w:fill="FFFFFF"/>
        </w:rPr>
      </w:pPr>
      <w:r w:rsidRPr="00D23661">
        <w:rPr>
          <w:b/>
          <w:bCs/>
          <w:sz w:val="28"/>
          <w:szCs w:val="28"/>
          <w:shd w:val="clear" w:color="auto" w:fill="FFFFFF"/>
        </w:rPr>
        <w:t xml:space="preserve">Инструкция по эксплуатации программы </w:t>
      </w:r>
      <w:r w:rsidR="003E13B7" w:rsidRPr="00D23661">
        <w:rPr>
          <w:b/>
          <w:bCs/>
          <w:sz w:val="28"/>
          <w:szCs w:val="28"/>
          <w:shd w:val="clear" w:color="auto" w:fill="FFFFFF"/>
        </w:rPr>
        <w:t xml:space="preserve">для ЭВМ </w:t>
      </w:r>
      <w:r w:rsidR="001C4ABA" w:rsidRPr="00D23661">
        <w:rPr>
          <w:b/>
          <w:bCs/>
          <w:sz w:val="28"/>
          <w:szCs w:val="28"/>
        </w:rPr>
        <w:t xml:space="preserve">«Модуль </w:t>
      </w:r>
      <w:r w:rsidR="009D56AB">
        <w:rPr>
          <w:b/>
          <w:bCs/>
          <w:sz w:val="28"/>
          <w:szCs w:val="28"/>
        </w:rPr>
        <w:t>ДУ-ПИФ</w:t>
      </w:r>
      <w:r w:rsidR="001C4ABA" w:rsidRPr="00D23661">
        <w:rPr>
          <w:b/>
          <w:bCs/>
          <w:sz w:val="28"/>
          <w:szCs w:val="28"/>
        </w:rPr>
        <w:t xml:space="preserve"> для мобильного приложения»</w:t>
      </w:r>
    </w:p>
    <w:p w14:paraId="0C873CC1" w14:textId="5E8CF1D1" w:rsidR="00061447" w:rsidRPr="00061447" w:rsidRDefault="00061447" w:rsidP="003E304A">
      <w:pPr>
        <w:pStyle w:val="aa"/>
      </w:pPr>
      <w:r>
        <w:t xml:space="preserve">Для начала работы с </w:t>
      </w:r>
      <w:r w:rsidRPr="00061447">
        <w:t>программ</w:t>
      </w:r>
      <w:r>
        <w:t>ой</w:t>
      </w:r>
      <w:r w:rsidRPr="00061447">
        <w:t xml:space="preserve"> для ЭВМ «Модуль </w:t>
      </w:r>
      <w:r w:rsidR="009D56AB">
        <w:t>ДУ-ПИФ</w:t>
      </w:r>
      <w:r w:rsidRPr="00061447">
        <w:t xml:space="preserve"> для мобильного приложения»</w:t>
      </w:r>
      <w:r>
        <w:t xml:space="preserve"> (далее – ПО), необходимо установить приложение «МТС Инвестиции» на мобильное устройство под управлением ОС </w:t>
      </w:r>
      <w:r>
        <w:rPr>
          <w:lang w:val="en-US"/>
        </w:rPr>
        <w:t>Android</w:t>
      </w:r>
      <w:r w:rsidRPr="00061447">
        <w:t xml:space="preserve"> </w:t>
      </w:r>
      <w:r>
        <w:t xml:space="preserve">или под управлением </w:t>
      </w:r>
      <w:r>
        <w:rPr>
          <w:lang w:val="en-US"/>
        </w:rPr>
        <w:t>iOS</w:t>
      </w:r>
      <w:r w:rsidRPr="00061447">
        <w:t>.</w:t>
      </w:r>
      <w:r>
        <w:t xml:space="preserve"> Порядок установки описан в руководстве по установке ПО.</w:t>
      </w:r>
    </w:p>
    <w:p w14:paraId="06E9CCE2" w14:textId="72BAB3E8" w:rsidR="00061447" w:rsidRDefault="003E304A" w:rsidP="003E304A">
      <w:pPr>
        <w:pStyle w:val="aa"/>
      </w:pPr>
      <w:r>
        <w:t xml:space="preserve">Для </w:t>
      </w:r>
      <w:r w:rsidR="00061447">
        <w:t xml:space="preserve">начала работы с </w:t>
      </w:r>
      <w:r>
        <w:t>ПО необходимо</w:t>
      </w:r>
      <w:r w:rsidR="00061447">
        <w:t>:</w:t>
      </w:r>
    </w:p>
    <w:p w14:paraId="374532E8" w14:textId="5B97CF68" w:rsidR="00061447" w:rsidRDefault="00061447" w:rsidP="00061447">
      <w:pPr>
        <w:pStyle w:val="aa"/>
        <w:numPr>
          <w:ilvl w:val="0"/>
          <w:numId w:val="3"/>
        </w:numPr>
      </w:pPr>
      <w:r>
        <w:t>П</w:t>
      </w:r>
      <w:r w:rsidR="003E304A">
        <w:t>ройти процедуру регистрации</w:t>
      </w:r>
      <w:r>
        <w:t xml:space="preserve"> в мобильном приложении путем ввода номера мобильного телефона, подтверждения СМС-кода и ввода адреса электронной почты.</w:t>
      </w:r>
    </w:p>
    <w:p w14:paraId="69FCB99F" w14:textId="1DAEE1F3" w:rsidR="004700CD" w:rsidRDefault="004700CD" w:rsidP="004700CD">
      <w:pPr>
        <w:pStyle w:val="aa"/>
        <w:numPr>
          <w:ilvl w:val="1"/>
          <w:numId w:val="3"/>
        </w:numPr>
      </w:pPr>
      <w:r>
        <w:t xml:space="preserve">Непосредственно после первого открытия приложения открывается стартовый экран с приглашение для ввода номера телефона. Необходимо ввести действительный номер мобильного телефона, зарегистрированный в РФ. На указанный номер будет отправлен </w:t>
      </w:r>
      <w:r>
        <w:rPr>
          <w:lang w:val="en-US"/>
        </w:rPr>
        <w:t>SMS</w:t>
      </w:r>
      <w:r w:rsidRPr="009D56AB">
        <w:t>-</w:t>
      </w:r>
      <w:r>
        <w:t>код подтверждения номера.</w:t>
      </w:r>
    </w:p>
    <w:p w14:paraId="2FD5D7A7" w14:textId="46465201" w:rsidR="004700CD" w:rsidRDefault="004700CD" w:rsidP="004700CD">
      <w:pPr>
        <w:pStyle w:val="aa"/>
        <w:numPr>
          <w:ilvl w:val="1"/>
          <w:numId w:val="3"/>
        </w:numPr>
      </w:pPr>
      <w:r>
        <w:t xml:space="preserve">На следующем экране необходимо подтвердить корректность номера путем ввода пришедшего </w:t>
      </w:r>
      <w:proofErr w:type="spellStart"/>
      <w:r>
        <w:rPr>
          <w:lang w:val="en-US"/>
        </w:rPr>
        <w:t>sms</w:t>
      </w:r>
      <w:proofErr w:type="spellEnd"/>
      <w:r w:rsidRPr="004700CD">
        <w:t>-</w:t>
      </w:r>
      <w:r>
        <w:t>кода. В ряде случаев приложение само распознает присланный номер, при этом может быть необходимо нажать на кнопку «Разрешить» в появившемся системном диалоге. В противном случае можно ввести код вручную.</w:t>
      </w:r>
    </w:p>
    <w:p w14:paraId="5B13FF7A" w14:textId="063EA690" w:rsidR="004700CD" w:rsidRDefault="004700CD" w:rsidP="004700CD">
      <w:pPr>
        <w:pStyle w:val="aa"/>
        <w:numPr>
          <w:ilvl w:val="1"/>
          <w:numId w:val="3"/>
        </w:numPr>
      </w:pPr>
      <w:r>
        <w:t>Затем необходимо создать пароль. Пароль должен быть от 6 символов и соответствовать уровню сложности в соответствии с подсказками в интерфейсе приложения.</w:t>
      </w:r>
    </w:p>
    <w:p w14:paraId="12C4C5A2" w14:textId="244A8D1B" w:rsidR="004700CD" w:rsidRDefault="004700CD" w:rsidP="004700CD">
      <w:pPr>
        <w:pStyle w:val="aa"/>
        <w:numPr>
          <w:ilvl w:val="1"/>
          <w:numId w:val="3"/>
        </w:numPr>
      </w:pPr>
      <w:r>
        <w:t>Затем необходимо указать корректный адрес электронной почты.</w:t>
      </w:r>
    </w:p>
    <w:p w14:paraId="611711F2" w14:textId="28E73DCA" w:rsidR="004700CD" w:rsidRDefault="004700CD" w:rsidP="004700CD">
      <w:pPr>
        <w:pStyle w:val="aa"/>
        <w:numPr>
          <w:ilvl w:val="1"/>
          <w:numId w:val="3"/>
        </w:numPr>
      </w:pPr>
      <w:r>
        <w:t xml:space="preserve">Приложение предложит установить 4-значный </w:t>
      </w:r>
      <w:r>
        <w:rPr>
          <w:lang w:val="en-US"/>
        </w:rPr>
        <w:t>pin</w:t>
      </w:r>
      <w:r w:rsidRPr="004700CD">
        <w:t>-</w:t>
      </w:r>
      <w:r>
        <w:t>код для быстрого доступа. Данн</w:t>
      </w:r>
      <w:r w:rsidR="00EC2272">
        <w:t>ы</w:t>
      </w:r>
      <w:r>
        <w:t>й шаг можно пропустить, тогда вход всегда будет по паролю.</w:t>
      </w:r>
    </w:p>
    <w:p w14:paraId="3DD5A04B" w14:textId="63D4DBFD" w:rsidR="004700CD" w:rsidRDefault="004700CD" w:rsidP="004700CD">
      <w:pPr>
        <w:pStyle w:val="aa"/>
        <w:numPr>
          <w:ilvl w:val="1"/>
          <w:numId w:val="3"/>
        </w:numPr>
      </w:pPr>
      <w:r>
        <w:t>При наличии биометрических средств аутентификации в используемом устройстве приложение предложит использовать отпечаток или изображение лица для быстрого доступа в приложение. Необходимо приложить отпечаток пальца к сканеру, навести камеру устройства на лицо, либо пропустить данный шаг для отказа от использования биометрической аутентификации.</w:t>
      </w:r>
    </w:p>
    <w:p w14:paraId="5E8391EA" w14:textId="1ED02623" w:rsidR="00EC2272" w:rsidRDefault="004700CD" w:rsidP="009D56AB">
      <w:pPr>
        <w:pStyle w:val="aa"/>
        <w:numPr>
          <w:ilvl w:val="1"/>
          <w:numId w:val="3"/>
        </w:numPr>
      </w:pPr>
      <w:r>
        <w:t>По завершении процесса открывает</w:t>
      </w:r>
      <w:r w:rsidR="009D56AB">
        <w:t>ся</w:t>
      </w:r>
      <w:r>
        <w:t xml:space="preserve"> Витрина с</w:t>
      </w:r>
      <w:r w:rsidR="009D56AB">
        <w:t>о списком доступных ПИФов</w:t>
      </w:r>
      <w:r>
        <w:t>.</w:t>
      </w:r>
      <w:r w:rsidR="009D56AB">
        <w:t xml:space="preserve"> Список доступных стратегий ДУ можно открыть, перейдя в раздел Мои активы -</w:t>
      </w:r>
      <w:r w:rsidR="009D56AB" w:rsidRPr="009D56AB">
        <w:t xml:space="preserve">&gt; </w:t>
      </w:r>
      <w:r w:rsidR="009D56AB">
        <w:t>Доверительное управление -</w:t>
      </w:r>
      <w:r w:rsidR="009D56AB" w:rsidRPr="009D56AB">
        <w:t xml:space="preserve">&gt; </w:t>
      </w:r>
      <w:r w:rsidR="009D56AB">
        <w:t>Все стратегии.</w:t>
      </w:r>
    </w:p>
    <w:p w14:paraId="28A427D3" w14:textId="5B36CB68" w:rsidR="00AB16D7" w:rsidRDefault="00AB16D7" w:rsidP="0065082B">
      <w:pPr>
        <w:pStyle w:val="aa"/>
      </w:pPr>
      <w:r>
        <w:t>Вход в приложение:</w:t>
      </w:r>
    </w:p>
    <w:p w14:paraId="633B46E0" w14:textId="77777777" w:rsidR="00AB16D7" w:rsidRDefault="00AB16D7" w:rsidP="00AB16D7">
      <w:pPr>
        <w:pStyle w:val="aa"/>
        <w:numPr>
          <w:ilvl w:val="0"/>
          <w:numId w:val="3"/>
        </w:numPr>
      </w:pPr>
      <w:r>
        <w:t>При входе с нового устройства или если на устройстве были стерты запомненные данные прошлого входа, необходимо авторизоваться с помощью пароля:</w:t>
      </w:r>
    </w:p>
    <w:p w14:paraId="75E08B5A" w14:textId="66F6C4D7" w:rsidR="00AB16D7" w:rsidRDefault="00AB16D7" w:rsidP="00AB16D7">
      <w:pPr>
        <w:pStyle w:val="aa"/>
        <w:numPr>
          <w:ilvl w:val="1"/>
          <w:numId w:val="3"/>
        </w:numPr>
      </w:pPr>
      <w:r>
        <w:t>Для этого необходимо ввести номер телефона, указанный при регистраци</w:t>
      </w:r>
      <w:r w:rsidR="00801C74">
        <w:t>и</w:t>
      </w:r>
      <w:r>
        <w:t xml:space="preserve">. На указанный номер будет отправлен </w:t>
      </w:r>
      <w:r>
        <w:rPr>
          <w:lang w:val="en-US"/>
        </w:rPr>
        <w:t>SMS</w:t>
      </w:r>
      <w:r w:rsidRPr="00AB16D7">
        <w:t>-</w:t>
      </w:r>
      <w:r>
        <w:t>код подтверждения номера.</w:t>
      </w:r>
    </w:p>
    <w:p w14:paraId="424EE21F" w14:textId="77777777" w:rsidR="00AB16D7" w:rsidRDefault="00AB16D7" w:rsidP="00AB16D7">
      <w:pPr>
        <w:pStyle w:val="aa"/>
        <w:numPr>
          <w:ilvl w:val="1"/>
          <w:numId w:val="3"/>
        </w:numPr>
      </w:pPr>
      <w:r>
        <w:t xml:space="preserve">На следующем экране необходимо подтвердить корректность номера путем ввода пришедшего </w:t>
      </w:r>
      <w:proofErr w:type="spellStart"/>
      <w:r>
        <w:rPr>
          <w:lang w:val="en-US"/>
        </w:rPr>
        <w:t>sms</w:t>
      </w:r>
      <w:proofErr w:type="spellEnd"/>
      <w:r w:rsidRPr="004700CD">
        <w:t>-</w:t>
      </w:r>
      <w:r>
        <w:t xml:space="preserve">кода. В ряде случаев приложение само распознает присланный </w:t>
      </w:r>
      <w:r>
        <w:lastRenderedPageBreak/>
        <w:t>номер, при этом может быть необходимо нажать на кнопку «Разрешить» в появившемся системном диалоге. В противном случае можно ввести код вручную.</w:t>
      </w:r>
    </w:p>
    <w:p w14:paraId="60264BB1" w14:textId="40ED44A1" w:rsidR="00AB16D7" w:rsidRDefault="00AB16D7" w:rsidP="00AB16D7">
      <w:pPr>
        <w:pStyle w:val="aa"/>
        <w:numPr>
          <w:ilvl w:val="1"/>
          <w:numId w:val="3"/>
        </w:numPr>
      </w:pPr>
      <w:r>
        <w:t>Затем необходимо ввести созданный при регистрации пароль.</w:t>
      </w:r>
    </w:p>
    <w:p w14:paraId="2667D325" w14:textId="2651BD34" w:rsidR="00AB16D7" w:rsidRDefault="00AB16D7" w:rsidP="00AB16D7">
      <w:pPr>
        <w:pStyle w:val="aa"/>
        <w:numPr>
          <w:ilvl w:val="1"/>
          <w:numId w:val="3"/>
        </w:numPr>
      </w:pPr>
      <w:r>
        <w:t xml:space="preserve">При успешном вводе пароля приложение предложит создать </w:t>
      </w:r>
      <w:proofErr w:type="spellStart"/>
      <w:r>
        <w:t>пин-код</w:t>
      </w:r>
      <w:proofErr w:type="spellEnd"/>
      <w:r>
        <w:t xml:space="preserve"> быстрого доступа и настроить биометрическую идентификацию аналогично тому, как это делается при регистрации.</w:t>
      </w:r>
    </w:p>
    <w:p w14:paraId="3EA82880" w14:textId="69B5039E" w:rsidR="00AB16D7" w:rsidRDefault="00AB16D7" w:rsidP="00AB16D7">
      <w:pPr>
        <w:pStyle w:val="aa"/>
        <w:numPr>
          <w:ilvl w:val="1"/>
          <w:numId w:val="3"/>
        </w:numPr>
      </w:pPr>
      <w:r>
        <w:t>В случае утраты пароля он может быть восстановлен путем нажатия на ссылку «Забыли пароль?». Далее для восстановления пароля необходимо следовать инструкциям на экране приложения.</w:t>
      </w:r>
    </w:p>
    <w:p w14:paraId="46D48CA1" w14:textId="77777777" w:rsidR="00AB16D7" w:rsidRDefault="00AB16D7" w:rsidP="00AB16D7">
      <w:pPr>
        <w:pStyle w:val="aa"/>
        <w:numPr>
          <w:ilvl w:val="1"/>
          <w:numId w:val="3"/>
        </w:numPr>
      </w:pPr>
      <w:r>
        <w:t xml:space="preserve">Приложение предложит установить 4-значный </w:t>
      </w:r>
      <w:r>
        <w:rPr>
          <w:lang w:val="en-US"/>
        </w:rPr>
        <w:t>pin</w:t>
      </w:r>
      <w:r w:rsidRPr="004700CD">
        <w:t>-</w:t>
      </w:r>
      <w:r>
        <w:t>код для быстрого доступа. Данный шаг можно пропустить, тогда вход всегда будет по паролю.</w:t>
      </w:r>
    </w:p>
    <w:p w14:paraId="6058B996" w14:textId="458A566C" w:rsidR="00AB16D7" w:rsidRDefault="00AB16D7" w:rsidP="00AB16D7">
      <w:pPr>
        <w:pStyle w:val="aa"/>
        <w:numPr>
          <w:ilvl w:val="1"/>
          <w:numId w:val="3"/>
        </w:numPr>
      </w:pPr>
      <w:r>
        <w:t>При наличии биометрических средств аутентификации в используемом устройстве приложение предложит использовать отпечаток или изображение лица для быстрого доступа в приложение. Необходимо приложить отпечаток пальца к сканеру, навести камеру устройства на лицо, либо пропустить данный шаг для отказа от использования биометрической аутентификации.</w:t>
      </w:r>
    </w:p>
    <w:p w14:paraId="5046F33C" w14:textId="3D8CA6D7" w:rsidR="00AB16D7" w:rsidRDefault="00AB16D7" w:rsidP="00AB16D7">
      <w:pPr>
        <w:pStyle w:val="aa"/>
        <w:numPr>
          <w:ilvl w:val="0"/>
          <w:numId w:val="3"/>
        </w:numPr>
      </w:pPr>
      <w:r>
        <w:t xml:space="preserve">При повторном входе можно использовать </w:t>
      </w:r>
      <w:proofErr w:type="spellStart"/>
      <w:r>
        <w:t>пин-код</w:t>
      </w:r>
      <w:proofErr w:type="spellEnd"/>
      <w:r>
        <w:t xml:space="preserve"> или средства биометрической аутентификации, если они доступны на используемом устройстве и были заданы</w:t>
      </w:r>
      <w:r w:rsidRPr="00AB16D7">
        <w:t>/</w:t>
      </w:r>
      <w:r>
        <w:t>настроены при последнем входе с паролем на данном устройстве.</w:t>
      </w:r>
    </w:p>
    <w:p w14:paraId="3B6C8236" w14:textId="394892FA" w:rsidR="0065082B" w:rsidRDefault="009D56AB" w:rsidP="0065082B">
      <w:pPr>
        <w:pStyle w:val="aa"/>
      </w:pPr>
      <w:r>
        <w:t>Приобретение и погашение инвестиционных паев паевых фондов</w:t>
      </w:r>
      <w:r w:rsidR="0065082B">
        <w:t>:</w:t>
      </w:r>
    </w:p>
    <w:p w14:paraId="59B60089" w14:textId="41E92164" w:rsidR="009D56AB" w:rsidRDefault="009D56AB" w:rsidP="009D56AB">
      <w:pPr>
        <w:pStyle w:val="aa"/>
        <w:numPr>
          <w:ilvl w:val="0"/>
          <w:numId w:val="4"/>
        </w:numPr>
      </w:pPr>
      <w:r>
        <w:t>Пода</w:t>
      </w:r>
      <w:r>
        <w:t>ча</w:t>
      </w:r>
      <w:r>
        <w:t xml:space="preserve"> через приложение «МТС Инвестиции» </w:t>
      </w:r>
      <w:r>
        <w:t>первичной заявки на приобретение паев инвестиционного фонда</w:t>
      </w:r>
      <w:r>
        <w:t>.</w:t>
      </w:r>
    </w:p>
    <w:p w14:paraId="363F7F48" w14:textId="08BB73F8" w:rsidR="009D56AB" w:rsidRDefault="009D56AB" w:rsidP="009D56AB">
      <w:pPr>
        <w:pStyle w:val="aa"/>
        <w:numPr>
          <w:ilvl w:val="1"/>
          <w:numId w:val="4"/>
        </w:numPr>
      </w:pPr>
      <w:r>
        <w:t xml:space="preserve">В разделе Мои активы необходимо </w:t>
      </w:r>
      <w:proofErr w:type="spellStart"/>
      <w:r>
        <w:t>свайпнуть</w:t>
      </w:r>
      <w:proofErr w:type="spellEnd"/>
      <w:r>
        <w:t xml:space="preserve"> карточку, пока не появится карточка с заголовком «</w:t>
      </w:r>
      <w:r>
        <w:t>ПИФы</w:t>
      </w:r>
      <w:r>
        <w:t>».</w:t>
      </w:r>
    </w:p>
    <w:p w14:paraId="3D02BC22" w14:textId="4C63851A" w:rsidR="009D56AB" w:rsidRDefault="009D56AB" w:rsidP="009D56AB">
      <w:pPr>
        <w:pStyle w:val="aa"/>
        <w:numPr>
          <w:ilvl w:val="1"/>
          <w:numId w:val="4"/>
        </w:numPr>
      </w:pPr>
      <w:r>
        <w:t>В открывшемся разделе необходимо нажать кнопку «</w:t>
      </w:r>
      <w:r>
        <w:t>Купить</w:t>
      </w:r>
      <w:r>
        <w:t>» и следовать инструкциям на экране приложения.</w:t>
      </w:r>
    </w:p>
    <w:p w14:paraId="2CF82910" w14:textId="01412656" w:rsidR="009D56AB" w:rsidRDefault="009D56AB" w:rsidP="009D56AB">
      <w:pPr>
        <w:pStyle w:val="aa"/>
        <w:numPr>
          <w:ilvl w:val="1"/>
          <w:numId w:val="4"/>
        </w:numPr>
      </w:pPr>
      <w:r>
        <w:t xml:space="preserve">Для </w:t>
      </w:r>
      <w:r>
        <w:t>подачи заявки на выдачу паев (впервые для нового клиента)</w:t>
      </w:r>
      <w:r>
        <w:t xml:space="preserve"> необходимо пройти упрощенную идентификацию путем предоставления следующих данных: Фамилия, имя, отчество, Дата рождения, Паспортные данные, ИНН, Адрес регистрации</w:t>
      </w:r>
      <w:r>
        <w:t>, корреспонденции и фактический</w:t>
      </w:r>
      <w:r>
        <w:t xml:space="preserve"> адрес</w:t>
      </w:r>
      <w:r>
        <w:t>а</w:t>
      </w:r>
      <w:r>
        <w:t>.</w:t>
      </w:r>
    </w:p>
    <w:p w14:paraId="474C13F1" w14:textId="3C00A0EF" w:rsidR="009D56AB" w:rsidRDefault="009D56AB" w:rsidP="009D56AB">
      <w:pPr>
        <w:pStyle w:val="aa"/>
        <w:numPr>
          <w:ilvl w:val="1"/>
          <w:numId w:val="4"/>
        </w:numPr>
      </w:pPr>
      <w:r>
        <w:t xml:space="preserve">После ввода данных приложения отображает экран подписания документов на </w:t>
      </w:r>
      <w:r>
        <w:t>подачу заявки</w:t>
      </w:r>
      <w:r>
        <w:t xml:space="preserve">, на котором можно скачать и просмотреть все подписываемые документы. При этом на указанных при регистрации номер мобильного телефону будет выслан </w:t>
      </w:r>
      <w:proofErr w:type="spellStart"/>
      <w:r>
        <w:rPr>
          <w:lang w:val="en-US"/>
        </w:rPr>
        <w:t>sms</w:t>
      </w:r>
      <w:proofErr w:type="spellEnd"/>
      <w:r w:rsidRPr="00EC2272">
        <w:t>-</w:t>
      </w:r>
      <w:r>
        <w:t>код.</w:t>
      </w:r>
    </w:p>
    <w:p w14:paraId="4CA5E92E" w14:textId="77777777" w:rsidR="009D56AB" w:rsidRDefault="009D56AB" w:rsidP="009D56AB">
      <w:pPr>
        <w:pStyle w:val="aa"/>
        <w:numPr>
          <w:ilvl w:val="1"/>
          <w:numId w:val="4"/>
        </w:numPr>
      </w:pPr>
      <w:r>
        <w:t xml:space="preserve">Документы подписываются с помощью ЭЦП путем ввода присланного </w:t>
      </w:r>
      <w:proofErr w:type="spellStart"/>
      <w:r>
        <w:rPr>
          <w:lang w:val="en-US"/>
        </w:rPr>
        <w:t>sms</w:t>
      </w:r>
      <w:proofErr w:type="spellEnd"/>
      <w:r w:rsidRPr="00EC2272">
        <w:t>-</w:t>
      </w:r>
      <w:r>
        <w:t>кода. В ряде случаев приложение само распознает присланный номер, при этом может быть необходимо нажать на кнопку «Разрешить» в появившемся системном диалоге. В противном случае можно ввести код вручную.</w:t>
      </w:r>
    </w:p>
    <w:p w14:paraId="13EF6161" w14:textId="2C1DE76A" w:rsidR="009D56AB" w:rsidRDefault="009D56AB" w:rsidP="009D56AB">
      <w:pPr>
        <w:pStyle w:val="aa"/>
        <w:numPr>
          <w:ilvl w:val="1"/>
          <w:numId w:val="4"/>
        </w:numPr>
      </w:pPr>
      <w:r>
        <w:t xml:space="preserve">По завершении процесса приложение возвращается на экран </w:t>
      </w:r>
      <w:r>
        <w:t>ПИФы</w:t>
      </w:r>
      <w:r>
        <w:t xml:space="preserve"> в разделе Мои активы. На данном экране будет отображаться статус </w:t>
      </w:r>
      <w:r>
        <w:t>заявки</w:t>
      </w:r>
      <w:r>
        <w:t xml:space="preserve">. </w:t>
      </w:r>
      <w:r>
        <w:t>Обработка заявки занимает несколько рабочих дней в соответствии со сроками предусмотренными Правилами доверительного управления выбранного инвестиционного фонда</w:t>
      </w:r>
      <w:r>
        <w:t>.</w:t>
      </w:r>
    </w:p>
    <w:p w14:paraId="61778DA5" w14:textId="7009E8C1" w:rsidR="009D56AB" w:rsidRDefault="009D56AB" w:rsidP="009D56AB">
      <w:pPr>
        <w:pStyle w:val="aa"/>
        <w:numPr>
          <w:ilvl w:val="1"/>
          <w:numId w:val="4"/>
        </w:numPr>
      </w:pPr>
      <w:r>
        <w:lastRenderedPageBreak/>
        <w:t xml:space="preserve">По завершению </w:t>
      </w:r>
      <w:r>
        <w:t>обработки заявки на экране ПИФы исчезнет иконка в виде часиков около панели с названием выбранного ПИФа</w:t>
      </w:r>
      <w:r>
        <w:t>.</w:t>
      </w:r>
    </w:p>
    <w:p w14:paraId="5AFC1825" w14:textId="5059206D" w:rsidR="0065082B" w:rsidRDefault="00801C74" w:rsidP="009D56AB">
      <w:pPr>
        <w:pStyle w:val="aa"/>
        <w:numPr>
          <w:ilvl w:val="0"/>
          <w:numId w:val="4"/>
        </w:numPr>
      </w:pPr>
      <w:r>
        <w:t>Покупка паев по карте</w:t>
      </w:r>
      <w:r w:rsidR="0065082B">
        <w:t>:</w:t>
      </w:r>
    </w:p>
    <w:p w14:paraId="718CAFC1" w14:textId="3CF4A8AB" w:rsidR="0065082B" w:rsidRDefault="0065082B" w:rsidP="009D56AB">
      <w:pPr>
        <w:pStyle w:val="aa"/>
        <w:numPr>
          <w:ilvl w:val="1"/>
          <w:numId w:val="4"/>
        </w:numPr>
      </w:pPr>
      <w:r>
        <w:t xml:space="preserve">Для </w:t>
      </w:r>
      <w:r w:rsidR="00801C74">
        <w:t>покупки паев с помощью банковской карты необходимо перейти в раздел Мои активы, выбрать раздел ПИФы, выбрать нужный ПИФ, на который оформлена заявка на приобретение паев</w:t>
      </w:r>
      <w:r>
        <w:t>.</w:t>
      </w:r>
    </w:p>
    <w:p w14:paraId="7B147F37" w14:textId="600E0D9F" w:rsidR="0065082B" w:rsidRDefault="00801C74" w:rsidP="009D56AB">
      <w:pPr>
        <w:pStyle w:val="aa"/>
        <w:numPr>
          <w:ilvl w:val="1"/>
          <w:numId w:val="4"/>
        </w:numPr>
      </w:pPr>
      <w:r>
        <w:t xml:space="preserve">Далее необходимо </w:t>
      </w:r>
      <w:r>
        <w:t>нажать на панельку с его названием</w:t>
      </w:r>
      <w:r>
        <w:t>, откроется карточка данного ПИФа, внизу которой необходимо нажать на кнопку Купить</w:t>
      </w:r>
      <w:r w:rsidR="0065082B">
        <w:t>.</w:t>
      </w:r>
    </w:p>
    <w:p w14:paraId="134BB645" w14:textId="29772876" w:rsidR="0065082B" w:rsidRDefault="0065082B" w:rsidP="009D56AB">
      <w:pPr>
        <w:pStyle w:val="aa"/>
        <w:numPr>
          <w:ilvl w:val="1"/>
          <w:numId w:val="4"/>
        </w:numPr>
      </w:pPr>
      <w:r>
        <w:t xml:space="preserve">На открывшемся экране необходимо выбрать </w:t>
      </w:r>
      <w:r w:rsidR="00801C74">
        <w:t>сумму</w:t>
      </w:r>
      <w:r>
        <w:t xml:space="preserve"> для покупки. Будет автоматически рассчитана </w:t>
      </w:r>
      <w:r w:rsidR="00801C74">
        <w:t>комиссия за перевод с карты, которая взимается партнером по эквайрингу и не идет в оплату паев</w:t>
      </w:r>
      <w:r>
        <w:t>.</w:t>
      </w:r>
    </w:p>
    <w:p w14:paraId="5B57FD13" w14:textId="193B205B" w:rsidR="00801C74" w:rsidRDefault="00801C74" w:rsidP="009D56AB">
      <w:pPr>
        <w:pStyle w:val="aa"/>
        <w:numPr>
          <w:ilvl w:val="1"/>
          <w:numId w:val="4"/>
        </w:numPr>
      </w:pPr>
      <w:r>
        <w:t>На этом же экране необходимо выбрать ранее использованную карту или добавить реквизиты новой карты, следуя инструкциям на экране.</w:t>
      </w:r>
    </w:p>
    <w:p w14:paraId="0C54F38A" w14:textId="11C6899C" w:rsidR="00801C74" w:rsidRDefault="00801C74" w:rsidP="009D56AB">
      <w:pPr>
        <w:pStyle w:val="aa"/>
        <w:numPr>
          <w:ilvl w:val="1"/>
          <w:numId w:val="4"/>
        </w:numPr>
      </w:pPr>
      <w:r>
        <w:t xml:space="preserve">После нажатия кнопки Купить инициируется процедура оплаты по карте с помощью интернет-эквайринга. По требованию банка-эмитента может потребоваться ввод </w:t>
      </w:r>
      <w:r w:rsidRPr="00801C74">
        <w:t>3</w:t>
      </w:r>
      <w:r>
        <w:rPr>
          <w:lang w:val="en-US"/>
        </w:rPr>
        <w:t>ds</w:t>
      </w:r>
      <w:r w:rsidRPr="00801C74">
        <w:t>-</w:t>
      </w:r>
      <w:r>
        <w:t xml:space="preserve">кода. В таком случае необходимо ввести код, пришедший в смс или </w:t>
      </w:r>
      <w:r>
        <w:rPr>
          <w:lang w:val="en-US"/>
        </w:rPr>
        <w:t>push</w:t>
      </w:r>
      <w:r w:rsidRPr="00801C74">
        <w:t>-</w:t>
      </w:r>
      <w:r>
        <w:t>уведомлении от банка-эмитента карты. Далее могут быть следующие результаты:</w:t>
      </w:r>
    </w:p>
    <w:p w14:paraId="00D0DD41" w14:textId="3410CE36" w:rsidR="00801C74" w:rsidRDefault="00801C74" w:rsidP="00801C74">
      <w:pPr>
        <w:pStyle w:val="aa"/>
        <w:numPr>
          <w:ilvl w:val="2"/>
          <w:numId w:val="4"/>
        </w:numPr>
      </w:pPr>
      <w:r>
        <w:t>Успех оплаты – в таком случае сумма будет зачислена на транзитный счет, и затем на нее будут выданы паи в течение срока, указанного в Правилах доверительного управления выбранного ПИФа;</w:t>
      </w:r>
    </w:p>
    <w:p w14:paraId="70C5F785" w14:textId="471905D7" w:rsidR="00801C74" w:rsidRDefault="00801C74" w:rsidP="00801C74">
      <w:pPr>
        <w:pStyle w:val="aa"/>
        <w:numPr>
          <w:ilvl w:val="2"/>
          <w:numId w:val="4"/>
        </w:numPr>
      </w:pPr>
      <w:r>
        <w:t>Отказ в оплате с сообщением об ошибке – в таком случае необходимо вернуться назад, исправить причины ошибки и попробовать еще раз;</w:t>
      </w:r>
    </w:p>
    <w:p w14:paraId="1345E04C" w14:textId="3B391255" w:rsidR="00801C74" w:rsidRDefault="00801C74" w:rsidP="009D56AB">
      <w:pPr>
        <w:pStyle w:val="aa"/>
        <w:numPr>
          <w:ilvl w:val="0"/>
          <w:numId w:val="4"/>
        </w:numPr>
      </w:pPr>
      <w:r>
        <w:t>Покупка паев по реквизитам:</w:t>
      </w:r>
    </w:p>
    <w:p w14:paraId="17810A8B" w14:textId="4DE79554" w:rsidR="00801C74" w:rsidRDefault="00801C74" w:rsidP="00801C74">
      <w:pPr>
        <w:pStyle w:val="aa"/>
        <w:numPr>
          <w:ilvl w:val="1"/>
          <w:numId w:val="4"/>
        </w:numPr>
      </w:pPr>
      <w:r>
        <w:t xml:space="preserve">Для покупки паев с помощью перевода средств по реквизитам фонда необходимо проделать шаги </w:t>
      </w:r>
      <w:r>
        <w:rPr>
          <w:lang w:val="en-US"/>
        </w:rPr>
        <w:t>a</w:t>
      </w:r>
      <w:r w:rsidRPr="00801C74">
        <w:t>.-</w:t>
      </w:r>
      <w:r>
        <w:rPr>
          <w:lang w:val="en-US"/>
        </w:rPr>
        <w:t>c</w:t>
      </w:r>
      <w:r w:rsidRPr="00801C74">
        <w:t xml:space="preserve">. </w:t>
      </w:r>
      <w:r>
        <w:t>аналогично предыдущему разделу.</w:t>
      </w:r>
    </w:p>
    <w:p w14:paraId="4858A98E" w14:textId="7AE8C7A7" w:rsidR="00801C74" w:rsidRDefault="00801C74" w:rsidP="00801C74">
      <w:pPr>
        <w:pStyle w:val="aa"/>
        <w:numPr>
          <w:ilvl w:val="1"/>
          <w:numId w:val="4"/>
        </w:numPr>
      </w:pPr>
      <w:r>
        <w:t>Далее необходимо нажать на ссылку Реквизиты.</w:t>
      </w:r>
    </w:p>
    <w:p w14:paraId="4F403AB8" w14:textId="6AC8211C" w:rsidR="00801C74" w:rsidRDefault="00801C74" w:rsidP="00801C74">
      <w:pPr>
        <w:pStyle w:val="aa"/>
        <w:numPr>
          <w:ilvl w:val="1"/>
          <w:numId w:val="4"/>
        </w:numPr>
      </w:pPr>
      <w:r>
        <w:t>Далее необходимо перейти в мобильное приложение, интернет-банк или воспользоваться иным средством перевода по реквизитам своего банка, в котором находятся средства, планируемые к переводу. При заполнении реквизитов перевода, необходимо точно скопировать все указанные реквизиты, включая назначение платежа.</w:t>
      </w:r>
    </w:p>
    <w:p w14:paraId="1AAB123B" w14:textId="58E8335E" w:rsidR="00801C74" w:rsidRDefault="00801C74" w:rsidP="00801C74">
      <w:pPr>
        <w:pStyle w:val="aa"/>
        <w:numPr>
          <w:ilvl w:val="1"/>
          <w:numId w:val="4"/>
        </w:numPr>
      </w:pPr>
      <w:r>
        <w:t>Паи будут выданы в течение срока</w:t>
      </w:r>
      <w:r>
        <w:t>, указанного в Правилах доверительного управления выбранного ПИФа</w:t>
      </w:r>
      <w:r>
        <w:t>.</w:t>
      </w:r>
    </w:p>
    <w:p w14:paraId="2E7440FE" w14:textId="1816DD3C" w:rsidR="00046BBB" w:rsidRDefault="00046BBB" w:rsidP="009D56AB">
      <w:pPr>
        <w:pStyle w:val="aa"/>
        <w:numPr>
          <w:ilvl w:val="0"/>
          <w:numId w:val="4"/>
        </w:numPr>
      </w:pPr>
      <w:r>
        <w:t>Продажа</w:t>
      </w:r>
      <w:r w:rsidR="00FE0C0E">
        <w:t xml:space="preserve"> (погашение)</w:t>
      </w:r>
      <w:r>
        <w:t xml:space="preserve"> </w:t>
      </w:r>
      <w:r w:rsidR="00801C74">
        <w:t>паев</w:t>
      </w:r>
      <w:r>
        <w:t>:</w:t>
      </w:r>
    </w:p>
    <w:p w14:paraId="7CD0819D" w14:textId="29A59A21" w:rsidR="00FE0C0E" w:rsidRDefault="00FE0C0E" w:rsidP="00FE0C0E">
      <w:pPr>
        <w:pStyle w:val="aa"/>
        <w:numPr>
          <w:ilvl w:val="1"/>
          <w:numId w:val="4"/>
        </w:numPr>
      </w:pPr>
      <w:r>
        <w:t xml:space="preserve">Для </w:t>
      </w:r>
      <w:r>
        <w:t>продажи (погашения)</w:t>
      </w:r>
      <w:r>
        <w:t xml:space="preserve"> паев необходимо перейти в раздел Мои активы, выбрать раздел ПИФы, выбрать нужный ПИФ</w:t>
      </w:r>
      <w:r>
        <w:t>, паи которого имеются в распоряжении клиента</w:t>
      </w:r>
      <w:r>
        <w:t>.</w:t>
      </w:r>
    </w:p>
    <w:p w14:paraId="66096A14" w14:textId="4BF8A0DB" w:rsidR="00FE0C0E" w:rsidRDefault="00FE0C0E" w:rsidP="00FE0C0E">
      <w:pPr>
        <w:pStyle w:val="aa"/>
        <w:numPr>
          <w:ilvl w:val="1"/>
          <w:numId w:val="4"/>
        </w:numPr>
      </w:pPr>
      <w:r>
        <w:t xml:space="preserve">Далее необходимо нажать на панельку с его названием, откроется карточка данного ПИФа, внизу которой необходимо нажать на кнопку </w:t>
      </w:r>
      <w:r>
        <w:t>Продать</w:t>
      </w:r>
      <w:r>
        <w:t>.</w:t>
      </w:r>
    </w:p>
    <w:p w14:paraId="12377FD3" w14:textId="1F9B9EE2" w:rsidR="00FE0C0E" w:rsidRDefault="00FE0C0E" w:rsidP="00FE0C0E">
      <w:pPr>
        <w:pStyle w:val="aa"/>
        <w:numPr>
          <w:ilvl w:val="1"/>
          <w:numId w:val="4"/>
        </w:numPr>
      </w:pPr>
      <w:r>
        <w:t xml:space="preserve">На открывшемся экране необходимо выбрать </w:t>
      </w:r>
      <w:r>
        <w:t xml:space="preserve">количество паев или эквивалентную </w:t>
      </w:r>
      <w:r>
        <w:t xml:space="preserve">сумму для </w:t>
      </w:r>
      <w:r>
        <w:t>продажи</w:t>
      </w:r>
      <w:r>
        <w:t xml:space="preserve">. </w:t>
      </w:r>
    </w:p>
    <w:p w14:paraId="762F6D1C" w14:textId="21C32A5A" w:rsidR="00FE0C0E" w:rsidRDefault="00FE0C0E" w:rsidP="00FE0C0E">
      <w:pPr>
        <w:pStyle w:val="aa"/>
        <w:numPr>
          <w:ilvl w:val="1"/>
          <w:numId w:val="4"/>
        </w:numPr>
      </w:pPr>
      <w:r>
        <w:t>Далее необходимо указать реквизиты банковского счета для перевода средств от погашения паев</w:t>
      </w:r>
      <w:r>
        <w:t>.</w:t>
      </w:r>
      <w:r>
        <w:t xml:space="preserve"> Если данная функция использовалась ранее, можно выбрать ранее сохраненные реквизиты.</w:t>
      </w:r>
    </w:p>
    <w:p w14:paraId="18FBFD1A" w14:textId="77777777" w:rsidR="00FE0C0E" w:rsidRDefault="00FE0C0E" w:rsidP="00FE0C0E">
      <w:pPr>
        <w:pStyle w:val="aa"/>
        <w:numPr>
          <w:ilvl w:val="1"/>
          <w:numId w:val="4"/>
        </w:numPr>
      </w:pPr>
      <w:r>
        <w:lastRenderedPageBreak/>
        <w:t xml:space="preserve">После нажатия кнопки </w:t>
      </w:r>
      <w:r>
        <w:t>Продать</w:t>
      </w:r>
      <w:r>
        <w:t xml:space="preserve"> </w:t>
      </w:r>
      <w:r>
        <w:t>формируется заявка на погашение паев</w:t>
      </w:r>
      <w:r>
        <w:t>.</w:t>
      </w:r>
      <w:r>
        <w:t xml:space="preserve"> Отображается экран со списком сформированных документов. Для их подписания необходимо ввести смс-код.</w:t>
      </w:r>
    </w:p>
    <w:p w14:paraId="6DECA76B" w14:textId="3E71D66F" w:rsidR="00FE0C0E" w:rsidRDefault="00FE0C0E" w:rsidP="00FE0C0E">
      <w:pPr>
        <w:pStyle w:val="aa"/>
        <w:numPr>
          <w:ilvl w:val="1"/>
          <w:numId w:val="4"/>
        </w:numPr>
      </w:pPr>
      <w:r>
        <w:t>После ввода кода</w:t>
      </w:r>
      <w:r>
        <w:t xml:space="preserve"> </w:t>
      </w:r>
      <w:r>
        <w:t>отображается экран успеха или экран ошибки.</w:t>
      </w:r>
    </w:p>
    <w:p w14:paraId="40B0AC1C" w14:textId="6EF93FB1" w:rsidR="00AB16D7" w:rsidRDefault="00AB16D7" w:rsidP="009D56AB">
      <w:pPr>
        <w:pStyle w:val="aa"/>
        <w:numPr>
          <w:ilvl w:val="1"/>
          <w:numId w:val="4"/>
        </w:numPr>
      </w:pPr>
      <w:r>
        <w:t xml:space="preserve">Средства от продажи </w:t>
      </w:r>
      <w:r w:rsidR="00FE0C0E">
        <w:t>(погашения) паев</w:t>
      </w:r>
      <w:r>
        <w:t xml:space="preserve"> </w:t>
      </w:r>
      <w:r w:rsidR="00FE0C0E">
        <w:t>будут переведены</w:t>
      </w:r>
      <w:r>
        <w:t xml:space="preserve"> </w:t>
      </w:r>
      <w:r w:rsidR="00FE0C0E">
        <w:t>на выбранный банковский счет в течение срока, указанного в Правилах доверительного управления выбранного фонда</w:t>
      </w:r>
      <w:r>
        <w:t>.</w:t>
      </w:r>
    </w:p>
    <w:p w14:paraId="01F71776" w14:textId="5D485603" w:rsidR="00046BBB" w:rsidRDefault="00046BBB" w:rsidP="00046BBB">
      <w:pPr>
        <w:pStyle w:val="aa"/>
      </w:pPr>
      <w:r>
        <w:t>Просмотр портфеля и вывод средств:</w:t>
      </w:r>
    </w:p>
    <w:p w14:paraId="007689D3" w14:textId="7EB329C0" w:rsidR="00061447" w:rsidRDefault="00FE0C0E" w:rsidP="009D56AB">
      <w:pPr>
        <w:pStyle w:val="aa"/>
        <w:numPr>
          <w:ilvl w:val="0"/>
          <w:numId w:val="4"/>
        </w:numPr>
      </w:pPr>
      <w:r>
        <w:t>Текущая стоимость паев, принадлежащих клиенту,</w:t>
      </w:r>
      <w:r w:rsidR="008269AC">
        <w:t xml:space="preserve"> отображается в разделе Мои активы -</w:t>
      </w:r>
      <w:r w:rsidR="008269AC" w:rsidRPr="008269AC">
        <w:t>&gt;</w:t>
      </w:r>
      <w:r w:rsidR="008269AC">
        <w:t xml:space="preserve"> </w:t>
      </w:r>
      <w:r>
        <w:t>ПИФы</w:t>
      </w:r>
      <w:r w:rsidR="00061447">
        <w:t>.</w:t>
      </w:r>
    </w:p>
    <w:p w14:paraId="3A55B345" w14:textId="375B8C21" w:rsidR="00FE0C0E" w:rsidRDefault="00FE0C0E" w:rsidP="00FE0C0E">
      <w:pPr>
        <w:pStyle w:val="aa"/>
        <w:numPr>
          <w:ilvl w:val="1"/>
          <w:numId w:val="4"/>
        </w:numPr>
      </w:pPr>
      <w:r>
        <w:t xml:space="preserve">Все данные отображаются на определенную дату, находящуюся в прошлом. Узнать ее можно, нажав на символ </w:t>
      </w:r>
      <w:r>
        <w:rPr>
          <w:lang w:val="en-US"/>
        </w:rPr>
        <w:t xml:space="preserve">(?) </w:t>
      </w:r>
      <w:r>
        <w:t>на карточке ПИФы.</w:t>
      </w:r>
    </w:p>
    <w:p w14:paraId="4E1B9CE3" w14:textId="2FD8B3CE" w:rsidR="00FE0C0E" w:rsidRDefault="00FE0C0E" w:rsidP="00FE0C0E">
      <w:pPr>
        <w:pStyle w:val="aa"/>
        <w:numPr>
          <w:ilvl w:val="1"/>
          <w:numId w:val="4"/>
        </w:numPr>
      </w:pPr>
      <w:r>
        <w:t>Детали по каждому фонду доступны после нажатия на панельку с его названием.</w:t>
      </w:r>
    </w:p>
    <w:p w14:paraId="4BDF96BD" w14:textId="5612DF07" w:rsidR="003E304A" w:rsidRPr="00A90DD6" w:rsidRDefault="003E304A" w:rsidP="003E304A">
      <w:pPr>
        <w:pStyle w:val="aa"/>
      </w:pPr>
    </w:p>
    <w:sectPr w:rsidR="003E304A" w:rsidRPr="00A90DD6" w:rsidSect="0077285F">
      <w:headerReference w:type="default" r:id="rId7"/>
      <w:footerReference w:type="default" r:id="rId8"/>
      <w:pgSz w:w="11900" w:h="16840"/>
      <w:pgMar w:top="397" w:right="454" w:bottom="510" w:left="1077" w:header="2410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8F29" w14:textId="77777777" w:rsidR="00BB3D4A" w:rsidRDefault="00BB3D4A" w:rsidP="00BB490F">
      <w:r>
        <w:separator/>
      </w:r>
    </w:p>
  </w:endnote>
  <w:endnote w:type="continuationSeparator" w:id="0">
    <w:p w14:paraId="77D52CC7" w14:textId="77777777" w:rsidR="00BB3D4A" w:rsidRDefault="00BB3D4A" w:rsidP="00BB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591137"/>
      <w:docPartObj>
        <w:docPartGallery w:val="Page Numbers (Bottom of Page)"/>
        <w:docPartUnique/>
      </w:docPartObj>
    </w:sdtPr>
    <w:sdtEndPr/>
    <w:sdtContent>
      <w:p w14:paraId="5B9F90DE" w14:textId="77777777" w:rsidR="0065082B" w:rsidRDefault="0065082B">
        <w:pPr>
          <w:pStyle w:val="a5"/>
          <w:jc w:val="right"/>
        </w:pPr>
      </w:p>
      <w:p w14:paraId="35799136" w14:textId="247C9CFE" w:rsidR="0065082B" w:rsidRDefault="006508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B6E90C9" w14:textId="63CC738B" w:rsidR="00621508" w:rsidRDefault="006215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E388" w14:textId="77777777" w:rsidR="00BB3D4A" w:rsidRDefault="00BB3D4A" w:rsidP="00BB490F">
      <w:r>
        <w:separator/>
      </w:r>
    </w:p>
  </w:footnote>
  <w:footnote w:type="continuationSeparator" w:id="0">
    <w:p w14:paraId="54A6552A" w14:textId="77777777" w:rsidR="00BB3D4A" w:rsidRDefault="00BB3D4A" w:rsidP="00BB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FCA7" w14:textId="61F2D663" w:rsidR="00621508" w:rsidRDefault="003D1BE9" w:rsidP="0042619D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9504" behindDoc="1" locked="0" layoutInCell="1" allowOverlap="1" wp14:anchorId="3C177286" wp14:editId="52903CA7">
          <wp:simplePos x="0" y="0"/>
          <wp:positionH relativeFrom="column">
            <wp:posOffset>-1260475</wp:posOffset>
          </wp:positionH>
          <wp:positionV relativeFrom="paragraph">
            <wp:posOffset>-1530350</wp:posOffset>
          </wp:positionV>
          <wp:extent cx="7559675" cy="1624965"/>
          <wp:effectExtent l="0" t="0" r="9525" b="635"/>
          <wp:wrapNone/>
          <wp:docPr id="9" name="Picture 3" descr="Macintosh HD:Users:lena:Work:projects:система капитал:process:blank_jpg:blan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na:Work:projects:система капитал:process:blank_jpg:blan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DD7EBE" wp14:editId="54B04506">
              <wp:simplePos x="0" y="0"/>
              <wp:positionH relativeFrom="column">
                <wp:posOffset>4343400</wp:posOffset>
              </wp:positionH>
              <wp:positionV relativeFrom="paragraph">
                <wp:posOffset>-1015365</wp:posOffset>
              </wp:positionV>
              <wp:extent cx="1111885" cy="396240"/>
              <wp:effectExtent l="0" t="0" r="0" b="1016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F7C3279" w14:textId="77777777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info@sistema-capital.com</w:t>
                          </w:r>
                        </w:p>
                        <w:p w14:paraId="1DD9FF38" w14:textId="20063938" w:rsidR="00621508" w:rsidRPr="001A4887" w:rsidRDefault="00621508" w:rsidP="001A4887">
                          <w:pPr>
                            <w:pStyle w:val="2"/>
                          </w:pPr>
                          <w:r w:rsidRPr="001A4887">
                            <w:t>www.</w:t>
                          </w:r>
                          <w:r w:rsidR="0042619D" w:rsidRPr="001A4887">
                            <w:t>sistema-capital.com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D7E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2pt;margin-top:-79.95pt;width:87.5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" filled="f" stroked="f">
              <v:textbox>
                <w:txbxContent>
                  <w:p w14:paraId="1F7C3279" w14:textId="77777777" w:rsidR="00621508" w:rsidRPr="001A4887" w:rsidRDefault="00621508" w:rsidP="001A4887">
                    <w:pPr>
                      <w:pStyle w:val="2"/>
                    </w:pPr>
                    <w:r w:rsidRPr="001A4887">
                      <w:t>info@sistema-capital.com</w:t>
                    </w:r>
                  </w:p>
                  <w:p w14:paraId="1DD9FF38" w14:textId="20063938" w:rsidR="00621508" w:rsidRPr="001A4887" w:rsidRDefault="00621508" w:rsidP="001A4887">
                    <w:pPr>
                      <w:pStyle w:val="2"/>
                    </w:pPr>
                    <w:r w:rsidRPr="001A4887">
                      <w:t>www.</w:t>
                    </w:r>
                    <w:r w:rsidR="0042619D" w:rsidRPr="001A4887">
                      <w:t>sistema-capital.com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ADB2" wp14:editId="4088B97E">
              <wp:simplePos x="0" y="0"/>
              <wp:positionH relativeFrom="column">
                <wp:posOffset>2482850</wp:posOffset>
              </wp:positionH>
              <wp:positionV relativeFrom="paragraph">
                <wp:posOffset>-1014095</wp:posOffset>
              </wp:positionV>
              <wp:extent cx="1510665" cy="3968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66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A618BFD" w14:textId="77777777" w:rsidR="00621508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+7 495 228 15 05</w:t>
                          </w:r>
                        </w:p>
                        <w:p w14:paraId="5F164BF4" w14:textId="19B56BE9" w:rsidR="00621508" w:rsidRPr="00C126E4" w:rsidRDefault="00621508" w:rsidP="0042619D">
                          <w:pPr>
                            <w:pStyle w:val="2"/>
                            <w:tabs>
                              <w:tab w:val="left" w:pos="284"/>
                            </w:tabs>
                          </w:pPr>
                          <w:r>
                            <w:t>+7 495 228 01 12 (</w:t>
                          </w:r>
                          <w:proofErr w:type="spellStart"/>
                          <w:r w:rsidR="00154158">
                            <w:t>факс</w:t>
                          </w:r>
                          <w:proofErr w:type="spellEnd"/>
                          <w:r w:rsidR="00154158">
                            <w:t>) (</w:t>
                          </w:r>
                          <w:proofErr w:type="spellStart"/>
                          <w:r w:rsidR="00154158">
                            <w:t>доб</w:t>
                          </w:r>
                          <w:proofErr w:type="spellEnd"/>
                          <w:r>
                            <w:t>. 5656)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7ADB2" id="Text Box 1" o:spid="_x0000_s1027" type="#_x0000_t202" style="position:absolute;left:0;text-align:left;margin-left:195.5pt;margin-top:-79.85pt;width:118.95pt;height:31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" filled="f" stroked="f">
              <v:textbox>
                <w:txbxContent>
                  <w:p w14:paraId="6A618BFD" w14:textId="77777777" w:rsidR="00621508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+7 495 228 15 05</w:t>
                    </w:r>
                  </w:p>
                  <w:p w14:paraId="5F164BF4" w14:textId="19B56BE9" w:rsidR="00621508" w:rsidRPr="00C126E4" w:rsidRDefault="00621508" w:rsidP="0042619D">
                    <w:pPr>
                      <w:pStyle w:val="2"/>
                      <w:tabs>
                        <w:tab w:val="left" w:pos="284"/>
                      </w:tabs>
                    </w:pPr>
                    <w:r>
                      <w:t>+7 495 228 01 12 (</w:t>
                    </w:r>
                    <w:proofErr w:type="spellStart"/>
                    <w:r w:rsidR="00154158">
                      <w:t>факс</w:t>
                    </w:r>
                    <w:proofErr w:type="spellEnd"/>
                    <w:r w:rsidR="00154158">
                      <w:t>) (</w:t>
                    </w:r>
                    <w:proofErr w:type="spellStart"/>
                    <w:r w:rsidR="00154158">
                      <w:t>доб</w:t>
                    </w:r>
                    <w:proofErr w:type="spellEnd"/>
                    <w:r>
                      <w:t>. 5656)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19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1FE60" wp14:editId="149EB546">
              <wp:simplePos x="0" y="0"/>
              <wp:positionH relativeFrom="column">
                <wp:posOffset>2487930</wp:posOffset>
              </wp:positionH>
              <wp:positionV relativeFrom="paragraph">
                <wp:posOffset>-343535</wp:posOffset>
              </wp:positionV>
              <wp:extent cx="1800860" cy="4419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D78482D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ООО УК «Система Капитал»</w:t>
                          </w:r>
                        </w:p>
                        <w:p w14:paraId="1A75BC8E" w14:textId="77777777" w:rsidR="00154158" w:rsidRPr="00D6158E" w:rsidRDefault="0015415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  <w:r w:rsidRPr="00D6158E">
                            <w:rPr>
                              <w:lang w:val="ru-RU"/>
                            </w:rPr>
                            <w:t>Россия, 119034, Москва, Пречистенка 17/9</w:t>
                          </w:r>
                        </w:p>
                        <w:p w14:paraId="3A90B482" w14:textId="019E36B1" w:rsidR="00621508" w:rsidRPr="00D6158E" w:rsidRDefault="00621508" w:rsidP="00154158">
                          <w:pPr>
                            <w:pStyle w:val="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81FE60" id="Text Box 5" o:spid="_x0000_s1028" type="#_x0000_t202" style="position:absolute;left:0;text-align:left;margin-left:195.9pt;margin-top:-27.05pt;width:141.8pt;height:34.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" filled="f" stroked="f">
              <v:textbox>
                <w:txbxContent>
                  <w:p w14:paraId="4D78482D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ООО УК «Система Капитал»</w:t>
                    </w:r>
                  </w:p>
                  <w:p w14:paraId="1A75BC8E" w14:textId="77777777" w:rsidR="00154158" w:rsidRPr="00D6158E" w:rsidRDefault="00154158" w:rsidP="00154158">
                    <w:pPr>
                      <w:pStyle w:val="2"/>
                      <w:rPr>
                        <w:lang w:val="ru-RU"/>
                      </w:rPr>
                    </w:pPr>
                    <w:r w:rsidRPr="00D6158E">
                      <w:rPr>
                        <w:lang w:val="ru-RU"/>
                      </w:rPr>
                      <w:t>Россия, 119034, Москва, Пречистенка 17/9</w:t>
                    </w:r>
                  </w:p>
                  <w:p w14:paraId="3A90B482" w14:textId="019E36B1" w:rsidR="00621508" w:rsidRPr="00D6158E" w:rsidRDefault="00621508" w:rsidP="00154158">
                    <w:pPr>
                      <w:pStyle w:val="2"/>
                      <w:rPr>
                        <w:lang w:val="ru-RU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D484CA8" w14:textId="4E9FCBB5" w:rsidR="00621508" w:rsidRDefault="00621508" w:rsidP="00BB49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400AC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A7E140C"/>
    <w:multiLevelType w:val="hybridMultilevel"/>
    <w:tmpl w:val="7322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41FD"/>
    <w:multiLevelType w:val="hybridMultilevel"/>
    <w:tmpl w:val="7322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4AE8"/>
    <w:multiLevelType w:val="hybridMultilevel"/>
    <w:tmpl w:val="D7685CF0"/>
    <w:lvl w:ilvl="0" w:tplc="D5ACBDD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30"/>
    <w:rsid w:val="00046BBB"/>
    <w:rsid w:val="00061447"/>
    <w:rsid w:val="00064D64"/>
    <w:rsid w:val="0007150D"/>
    <w:rsid w:val="00091B52"/>
    <w:rsid w:val="001115CA"/>
    <w:rsid w:val="00122775"/>
    <w:rsid w:val="00154158"/>
    <w:rsid w:val="00171A98"/>
    <w:rsid w:val="001749B6"/>
    <w:rsid w:val="001A4887"/>
    <w:rsid w:val="001C4ABA"/>
    <w:rsid w:val="001C61D4"/>
    <w:rsid w:val="002105D7"/>
    <w:rsid w:val="00216C40"/>
    <w:rsid w:val="002252EC"/>
    <w:rsid w:val="00265728"/>
    <w:rsid w:val="002828AC"/>
    <w:rsid w:val="002937B9"/>
    <w:rsid w:val="002B3830"/>
    <w:rsid w:val="003621DE"/>
    <w:rsid w:val="00394223"/>
    <w:rsid w:val="003B2104"/>
    <w:rsid w:val="003D1BE9"/>
    <w:rsid w:val="003E13B7"/>
    <w:rsid w:val="003E304A"/>
    <w:rsid w:val="00405F0B"/>
    <w:rsid w:val="004075A7"/>
    <w:rsid w:val="00413A65"/>
    <w:rsid w:val="0042619D"/>
    <w:rsid w:val="004269F7"/>
    <w:rsid w:val="00445E98"/>
    <w:rsid w:val="00467B16"/>
    <w:rsid w:val="004700CD"/>
    <w:rsid w:val="004A2478"/>
    <w:rsid w:val="004F3E4F"/>
    <w:rsid w:val="0051494F"/>
    <w:rsid w:val="0052248B"/>
    <w:rsid w:val="00522BF6"/>
    <w:rsid w:val="00571AA8"/>
    <w:rsid w:val="00593BC0"/>
    <w:rsid w:val="005F4EC0"/>
    <w:rsid w:val="00606BA5"/>
    <w:rsid w:val="00621508"/>
    <w:rsid w:val="0065082B"/>
    <w:rsid w:val="00666A50"/>
    <w:rsid w:val="00690C39"/>
    <w:rsid w:val="006A789D"/>
    <w:rsid w:val="006D60E8"/>
    <w:rsid w:val="006D65B2"/>
    <w:rsid w:val="006F5B25"/>
    <w:rsid w:val="0071094A"/>
    <w:rsid w:val="00763ADB"/>
    <w:rsid w:val="0077285F"/>
    <w:rsid w:val="007B5CFD"/>
    <w:rsid w:val="007B694A"/>
    <w:rsid w:val="00801C74"/>
    <w:rsid w:val="00810EA0"/>
    <w:rsid w:val="008269AC"/>
    <w:rsid w:val="00892398"/>
    <w:rsid w:val="00897163"/>
    <w:rsid w:val="008D7951"/>
    <w:rsid w:val="00906BFA"/>
    <w:rsid w:val="009111FB"/>
    <w:rsid w:val="00927A86"/>
    <w:rsid w:val="00996867"/>
    <w:rsid w:val="009D56AB"/>
    <w:rsid w:val="009F746E"/>
    <w:rsid w:val="00A153A8"/>
    <w:rsid w:val="00A4370F"/>
    <w:rsid w:val="00A60C38"/>
    <w:rsid w:val="00A90DD6"/>
    <w:rsid w:val="00A9122C"/>
    <w:rsid w:val="00AB16D7"/>
    <w:rsid w:val="00AC3164"/>
    <w:rsid w:val="00B474AE"/>
    <w:rsid w:val="00B9674A"/>
    <w:rsid w:val="00BB3D4A"/>
    <w:rsid w:val="00BB490F"/>
    <w:rsid w:val="00BE4E92"/>
    <w:rsid w:val="00BF72A2"/>
    <w:rsid w:val="00C126E4"/>
    <w:rsid w:val="00C22830"/>
    <w:rsid w:val="00C70CDF"/>
    <w:rsid w:val="00C92482"/>
    <w:rsid w:val="00CB62C7"/>
    <w:rsid w:val="00CE4A69"/>
    <w:rsid w:val="00CF54FB"/>
    <w:rsid w:val="00D23661"/>
    <w:rsid w:val="00D42E22"/>
    <w:rsid w:val="00D6158E"/>
    <w:rsid w:val="00DA59D1"/>
    <w:rsid w:val="00DC3579"/>
    <w:rsid w:val="00DC3829"/>
    <w:rsid w:val="00DF0837"/>
    <w:rsid w:val="00E00A3C"/>
    <w:rsid w:val="00E10F73"/>
    <w:rsid w:val="00E16E72"/>
    <w:rsid w:val="00EA6B5D"/>
    <w:rsid w:val="00EC2272"/>
    <w:rsid w:val="00F1343E"/>
    <w:rsid w:val="00F90961"/>
    <w:rsid w:val="00FA37C0"/>
    <w:rsid w:val="00FA6682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9B3D"/>
  <w14:defaultImageDpi w14:val="330"/>
  <w15:docId w15:val="{B5E5ACC5-96A8-4071-80D6-E1ADFC0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_sc"/>
    <w:qFormat/>
    <w:rsid w:val="001A4887"/>
    <w:pPr>
      <w:ind w:firstLine="567"/>
      <w:contextualSpacing/>
    </w:pPr>
    <w:rPr>
      <w:rFonts w:ascii="Times New Roman" w:hAnsi="Times New Roman"/>
      <w:color w:val="000000" w:themeColor="text1"/>
      <w:sz w:val="20"/>
    </w:rPr>
  </w:style>
  <w:style w:type="paragraph" w:styleId="1">
    <w:name w:val="heading 1"/>
    <w:aliases w:val="Heading 1_sc"/>
    <w:basedOn w:val="a"/>
    <w:next w:val="a"/>
    <w:link w:val="10"/>
    <w:uiPriority w:val="9"/>
    <w:qFormat/>
    <w:rsid w:val="001A4887"/>
    <w:pPr>
      <w:keepNext/>
      <w:keepLines/>
      <w:spacing w:before="480" w:after="240"/>
      <w:ind w:firstLine="0"/>
      <w:outlineLvl w:val="0"/>
    </w:pPr>
    <w:rPr>
      <w:rFonts w:eastAsiaTheme="majorEastAsia" w:cstheme="majorBidi"/>
      <w:bCs/>
      <w:sz w:val="28"/>
      <w:szCs w:val="32"/>
    </w:rPr>
  </w:style>
  <w:style w:type="paragraph" w:styleId="2">
    <w:name w:val="heading 2"/>
    <w:aliases w:val="header_footer_sc"/>
    <w:basedOn w:val="a"/>
    <w:next w:val="a"/>
    <w:link w:val="20"/>
    <w:uiPriority w:val="9"/>
    <w:unhideWhenUsed/>
    <w:qFormat/>
    <w:rsid w:val="001A4887"/>
    <w:pPr>
      <w:keepNext/>
      <w:keepLines/>
      <w:spacing w:line="360" w:lineRule="auto"/>
      <w:ind w:left="-142" w:firstLine="0"/>
      <w:outlineLvl w:val="1"/>
    </w:pPr>
    <w:rPr>
      <w:rFonts w:eastAsiaTheme="majorEastAsia" w:cstheme="majorBidi"/>
      <w:bCs/>
      <w:color w:val="1E398D"/>
      <w:sz w:val="1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90F"/>
    <w:rPr>
      <w:rFonts w:ascii="Helvetica" w:hAnsi="Helvetica"/>
      <w:sz w:val="20"/>
    </w:rPr>
  </w:style>
  <w:style w:type="paragraph" w:styleId="a5">
    <w:name w:val="footer"/>
    <w:basedOn w:val="a"/>
    <w:link w:val="a6"/>
    <w:uiPriority w:val="99"/>
    <w:unhideWhenUsed/>
    <w:rsid w:val="00BB490F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90F"/>
    <w:rPr>
      <w:rFonts w:ascii="Helvetica" w:hAnsi="Helvetic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B490F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90F"/>
    <w:rPr>
      <w:rFonts w:ascii="Lucida Grande" w:hAnsi="Lucida Grande" w:cs="Lucida Grande"/>
      <w:sz w:val="18"/>
      <w:szCs w:val="18"/>
    </w:rPr>
  </w:style>
  <w:style w:type="paragraph" w:styleId="a9">
    <w:name w:val="No Spacing"/>
    <w:aliases w:val="Heading 2_mellonia"/>
    <w:uiPriority w:val="1"/>
    <w:qFormat/>
    <w:rsid w:val="001A4887"/>
    <w:pPr>
      <w:spacing w:before="360" w:after="120"/>
    </w:pPr>
    <w:rPr>
      <w:rFonts w:ascii="Times New Roman" w:hAnsi="Times New Roman"/>
    </w:rPr>
  </w:style>
  <w:style w:type="character" w:customStyle="1" w:styleId="10">
    <w:name w:val="Заголовок 1 Знак"/>
    <w:aliases w:val="Heading 1_sc Знак"/>
    <w:basedOn w:val="a0"/>
    <w:link w:val="1"/>
    <w:uiPriority w:val="9"/>
    <w:rsid w:val="001A4887"/>
    <w:rPr>
      <w:rFonts w:ascii="Times New Roman" w:eastAsiaTheme="majorEastAsia" w:hAnsi="Times New Roman" w:cstheme="majorBidi"/>
      <w:bCs/>
      <w:color w:val="000000" w:themeColor="text1"/>
      <w:sz w:val="28"/>
      <w:szCs w:val="32"/>
    </w:rPr>
  </w:style>
  <w:style w:type="character" w:customStyle="1" w:styleId="20">
    <w:name w:val="Заголовок 2 Знак"/>
    <w:aliases w:val="header_footer_sc Знак"/>
    <w:basedOn w:val="a0"/>
    <w:link w:val="2"/>
    <w:uiPriority w:val="9"/>
    <w:rsid w:val="001A4887"/>
    <w:rPr>
      <w:rFonts w:ascii="Times New Roman" w:eastAsiaTheme="majorEastAsia" w:hAnsi="Times New Roman" w:cstheme="majorBidi"/>
      <w:bCs/>
      <w:color w:val="1E398D"/>
      <w:sz w:val="1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5E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rmal (Web)"/>
    <w:basedOn w:val="a"/>
    <w:uiPriority w:val="99"/>
    <w:unhideWhenUsed/>
    <w:rsid w:val="0051494F"/>
    <w:pPr>
      <w:spacing w:before="100" w:beforeAutospacing="1" w:after="100" w:afterAutospacing="1"/>
      <w:ind w:firstLine="0"/>
      <w:contextualSpacing w:val="0"/>
    </w:pPr>
    <w:rPr>
      <w:rFonts w:eastAsiaTheme="minorHAnsi" w:cs="Times New Roman"/>
      <w:color w:val="auto"/>
      <w:sz w:val="24"/>
      <w:lang w:val="ru-RU" w:eastAsia="ru-RU"/>
    </w:rPr>
  </w:style>
  <w:style w:type="paragraph" w:styleId="ab">
    <w:name w:val="List Paragraph"/>
    <w:basedOn w:val="a"/>
    <w:uiPriority w:val="34"/>
    <w:qFormat/>
    <w:rsid w:val="00CF54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8672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Andrey Bessonov</cp:lastModifiedBy>
  <cp:revision>26</cp:revision>
  <cp:lastPrinted>2020-05-20T12:38:00Z</cp:lastPrinted>
  <dcterms:created xsi:type="dcterms:W3CDTF">2020-05-05T15:40:00Z</dcterms:created>
  <dcterms:modified xsi:type="dcterms:W3CDTF">2021-08-31T11:24:00Z</dcterms:modified>
</cp:coreProperties>
</file>